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BE" w:rsidRDefault="008063B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</w:p>
    <w:p w:rsidR="008063BE" w:rsidRDefault="008063B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качестве дополнительного образования в наглядных формах представления результативности реализации дополнительной общеобразовательной общераз</w:t>
      </w:r>
      <w:r w:rsidR="00CD56C3">
        <w:rPr>
          <w:rFonts w:ascii="Times New Roman" w:hAnsi="Times New Roman"/>
          <w:b/>
          <w:bCs/>
          <w:sz w:val="24"/>
          <w:szCs w:val="24"/>
        </w:rPr>
        <w:t>вивающей  программы «Юные таланты</w:t>
      </w:r>
      <w:r>
        <w:rPr>
          <w:rFonts w:ascii="Times New Roman" w:hAnsi="Times New Roman"/>
          <w:b/>
          <w:bCs/>
          <w:sz w:val="24"/>
          <w:szCs w:val="24"/>
        </w:rPr>
        <w:t>» педагога дополните</w:t>
      </w:r>
      <w:r w:rsidR="00CD56C3">
        <w:rPr>
          <w:rFonts w:ascii="Times New Roman" w:hAnsi="Times New Roman"/>
          <w:b/>
          <w:bCs/>
          <w:sz w:val="24"/>
          <w:szCs w:val="24"/>
        </w:rPr>
        <w:t>льного образования Меджидовой А.О.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66FFA" w:rsidRDefault="008063BE" w:rsidP="008063B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сопоставимые периоды реализации программы за 3 уч. года</w:t>
      </w:r>
    </w:p>
    <w:p w:rsidR="00466FFA" w:rsidRDefault="008063BE">
      <w:pPr>
        <w:tabs>
          <w:tab w:val="left" w:pos="0"/>
          <w:tab w:val="center" w:pos="467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Результаты освоения дополнительной общеобразовательной общеразвивающей  программы </w:t>
      </w:r>
      <w:r w:rsidR="00CD56C3">
        <w:rPr>
          <w:rFonts w:ascii="Times New Roman" w:hAnsi="Times New Roman"/>
          <w:bCs/>
          <w:sz w:val="24"/>
          <w:szCs w:val="24"/>
        </w:rPr>
        <w:t>«Юные таланты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по годам наглядно отражены в Таблице 1: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851"/>
        <w:gridCol w:w="851"/>
        <w:gridCol w:w="851"/>
        <w:gridCol w:w="851"/>
        <w:gridCol w:w="851"/>
        <w:gridCol w:w="851"/>
      </w:tblGrid>
      <w:tr w:rsidR="00CD56C3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Кол-во</w:t>
            </w:r>
          </w:p>
          <w:p w:rsidR="00CD56C3" w:rsidRDefault="00CD56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Уч-ся</w:t>
            </w:r>
          </w:p>
          <w:p w:rsidR="00E60820" w:rsidRDefault="00E60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Предметные результаты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1F5B9D" w:rsidP="001F5B9D">
            <w:pPr>
              <w:tabs>
                <w:tab w:val="left" w:pos="0"/>
                <w:tab w:val="center" w:pos="4677"/>
              </w:tabs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Обученость уч-ся</w:t>
            </w:r>
          </w:p>
          <w:p w:rsidR="001F5B9D" w:rsidRDefault="001F5B9D" w:rsidP="001F5B9D">
            <w:pPr>
              <w:tabs>
                <w:tab w:val="left" w:pos="0"/>
                <w:tab w:val="center" w:pos="4677"/>
              </w:tabs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Успеваемость</w:t>
            </w:r>
          </w:p>
          <w:p w:rsidR="001F5B9D" w:rsidRDefault="001F5B9D" w:rsidP="001F5B9D">
            <w:pPr>
              <w:tabs>
                <w:tab w:val="left" w:pos="0"/>
                <w:tab w:val="center" w:pos="4677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Качество знаний</w:t>
            </w:r>
          </w:p>
        </w:tc>
      </w:tr>
      <w:tr w:rsidR="00CD56C3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5B9D" w:rsidRPr="001F5B9D" w:rsidRDefault="001F5B9D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72</w:t>
            </w:r>
            <w:r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B9D" w:rsidRPr="001F5B9D" w:rsidRDefault="001F5B9D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90</w:t>
            </w:r>
            <w:r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B9D" w:rsidRPr="001F5B9D" w:rsidRDefault="001F5B9D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70</w:t>
            </w:r>
            <w:r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6C3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5B9D" w:rsidRPr="001F5B9D" w:rsidRDefault="00BC69F4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71</w:t>
            </w:r>
            <w:r w:rsidR="001F5B9D"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B9D" w:rsidRPr="001F5B9D" w:rsidRDefault="001F5B9D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91</w:t>
            </w:r>
            <w:r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B9D" w:rsidRPr="001F5B9D" w:rsidRDefault="00BC69F4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74</w:t>
            </w:r>
            <w:r w:rsidR="001F5B9D"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56C3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tabs>
                <w:tab w:val="left" w:pos="0"/>
                <w:tab w:val="center" w:pos="467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2024-20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56C3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5B9D" w:rsidRPr="001F5B9D" w:rsidRDefault="001F5B9D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86%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B9D" w:rsidRPr="001F5B9D" w:rsidRDefault="00BC69F4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97</w:t>
            </w:r>
            <w:r w:rsidR="001F5B9D"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B9D" w:rsidRPr="001F5B9D" w:rsidRDefault="00BC69F4" w:rsidP="001F5B9D">
            <w:pPr>
              <w:shd w:val="clear" w:color="auto" w:fill="FFFFFF"/>
              <w:spacing w:after="300" w:line="600" w:lineRule="atLeast"/>
              <w:outlineLvl w:val="0"/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88</w:t>
            </w:r>
            <w:r w:rsidR="001F5B9D" w:rsidRPr="001F5B9D">
              <w:rPr>
                <w:rFonts w:ascii="Segoe UI" w:eastAsia="Times New Roman" w:hAnsi="Segoe UI" w:cs="Segoe UI"/>
                <w:b/>
                <w:bCs/>
                <w:spacing w:val="5"/>
                <w:kern w:val="36"/>
                <w:sz w:val="20"/>
                <w:szCs w:val="20"/>
              </w:rPr>
              <w:t>%</w:t>
            </w:r>
          </w:p>
          <w:p w:rsidR="00CD56C3" w:rsidRPr="001F5B9D" w:rsidRDefault="00CD56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6FFA" w:rsidRDefault="00466F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FFA" w:rsidRDefault="008063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Наглядное представление положительной динамики освоения дополнительной общеобразовательной общеразвивающей программы учащимися</w:t>
      </w:r>
      <w:r w:rsidR="00CD5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можно получить из представленных гистограмм:</w:t>
      </w:r>
    </w:p>
    <w:p w:rsidR="00466FFA" w:rsidRDefault="00466F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6F7E" w:rsidRDefault="008063BE" w:rsidP="006B7A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6B7A19" w:rsidRDefault="006B7A19" w:rsidP="006B7A19">
      <w:pPr>
        <w:pStyle w:val="a7"/>
      </w:pPr>
    </w:p>
    <w:p w:rsidR="00466FFA" w:rsidRPr="00F10B71" w:rsidRDefault="006B7A19" w:rsidP="00F10B71">
      <w:pPr>
        <w:pStyle w:val="a7"/>
      </w:pPr>
      <w:r>
        <w:rPr>
          <w:noProof/>
        </w:rPr>
        <w:drawing>
          <wp:inline distT="0" distB="0" distL="0" distR="0">
            <wp:extent cx="3777418" cy="2613660"/>
            <wp:effectExtent l="0" t="0" r="0" b="0"/>
            <wp:docPr id="5" name="Рисунок 5" descr="C:\Users\МКОУ Цурибская СОШ\Downloads\cha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КОУ Цурибская СОШ\Downloads\chart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451" cy="26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71" w:rsidRDefault="008063BE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F10B71">
        <w:rPr>
          <w:rFonts w:ascii="Times New Roman" w:hAnsi="Times New Roman"/>
          <w:b/>
          <w:sz w:val="24"/>
          <w:szCs w:val="24"/>
        </w:rPr>
        <w:t>Динамика числа учеников, вовлеченных в кружок хореографии</w:t>
      </w:r>
    </w:p>
    <w:p w:rsidR="00F10B71" w:rsidRDefault="00F10B71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0B71" w:rsidRDefault="00F10B71" w:rsidP="00F10B71">
      <w:pPr>
        <w:pStyle w:val="a7"/>
      </w:pPr>
      <w:r>
        <w:rPr>
          <w:noProof/>
        </w:rPr>
        <w:drawing>
          <wp:inline distT="0" distB="0" distL="0" distR="0">
            <wp:extent cx="4159250" cy="1795346"/>
            <wp:effectExtent l="0" t="0" r="0" b="0"/>
            <wp:docPr id="6" name="Рисунок 6" descr="C:\Users\МКОУ Цурибская СОШ\Downloads\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КОУ Цурибская СОШ\Downloads\chart (2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12" cy="179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B71" w:rsidRDefault="00F10B71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0B71" w:rsidRDefault="00F10B71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0B71" w:rsidRDefault="00F10B71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6FFA" w:rsidRDefault="008063BE">
      <w:pPr>
        <w:tabs>
          <w:tab w:val="left" w:pos="4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Вывод: динамика освоения учащимися дополнительной общеобразовательной общеразвивающей  программы </w:t>
      </w:r>
      <w:r w:rsidR="0007386B">
        <w:rPr>
          <w:rFonts w:ascii="Times New Roman" w:hAnsi="Times New Roman"/>
          <w:b/>
          <w:bCs/>
          <w:sz w:val="24"/>
          <w:szCs w:val="24"/>
        </w:rPr>
        <w:t>«Юные таланты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F10B71">
        <w:rPr>
          <w:rFonts w:ascii="Times New Roman" w:hAnsi="Times New Roman"/>
          <w:b/>
          <w:sz w:val="24"/>
          <w:szCs w:val="24"/>
          <w:u w:val="single"/>
        </w:rPr>
        <w:t>последние 3 года положительная, вовлеченных детей в том числе</w:t>
      </w:r>
    </w:p>
    <w:p w:rsidR="00466FFA" w:rsidRDefault="00466FFA" w:rsidP="00D36F7E">
      <w:pPr>
        <w:rPr>
          <w:rFonts w:ascii="Times New Roman" w:hAnsi="Times New Roman"/>
          <w:b/>
          <w:sz w:val="24"/>
          <w:szCs w:val="24"/>
        </w:rPr>
      </w:pPr>
    </w:p>
    <w:p w:rsidR="00466FFA" w:rsidRDefault="00466FFA" w:rsidP="00D36F7E">
      <w:pPr>
        <w:rPr>
          <w:rFonts w:ascii="Times New Roman" w:hAnsi="Times New Roman"/>
          <w:b/>
          <w:sz w:val="24"/>
          <w:szCs w:val="24"/>
        </w:rPr>
      </w:pPr>
    </w:p>
    <w:p w:rsidR="00466FFA" w:rsidRDefault="00466F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FFA" w:rsidRDefault="008063BE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учащихся в конкурсах, фестивалях на региональном и республиканском уровне:</w:t>
      </w:r>
    </w:p>
    <w:p w:rsidR="0007386B" w:rsidRDefault="0007386B" w:rsidP="000738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Фестиваль агитпрограмм   12уч</w:t>
      </w:r>
    </w:p>
    <w:p w:rsidR="0007386B" w:rsidRDefault="0007386B" w:rsidP="000738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Республиканский конкурс-фестиваль  «Наследие отцов»      18уч</w:t>
      </w:r>
    </w:p>
    <w:p w:rsidR="0007386B" w:rsidRDefault="0007386B" w:rsidP="000738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Всероссийская акция «Сказки русской музыки»  12 уч</w:t>
      </w:r>
    </w:p>
    <w:p w:rsidR="0007386B" w:rsidRDefault="0007386B" w:rsidP="0007386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Фестиваль «Традиции Дагестана» 20 уч</w:t>
      </w:r>
    </w:p>
    <w:p w:rsidR="00466FFA" w:rsidRDefault="00466FFA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466FFA" w:rsidRDefault="008063BE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учащихся в концертах, конкурсах, фестивалях муниципального уровня: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4428"/>
        <w:gridCol w:w="3529"/>
      </w:tblGrid>
      <w:tr w:rsidR="00466FF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муниципального уровня (количество участников из Хореографи</w:t>
            </w:r>
            <w:r w:rsidR="00F10B71">
              <w:rPr>
                <w:rFonts w:ascii="Times New Roman" w:hAnsi="Times New Roman"/>
                <w:sz w:val="24"/>
                <w:szCs w:val="24"/>
              </w:rPr>
              <w:t>ческого коллектива  «Чародинка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466FF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66FFA" w:rsidRDefault="00F10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Выступление на праздничной линейке, посвященной началу учебного года.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Концерт, посвященный Дню пожилого человека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Концерт, посвященный Дню учителя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Концерт, посвященный Дню матери</w:t>
            </w:r>
          </w:p>
          <w:p w:rsidR="00466FFA" w:rsidRDefault="00F10B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063BE">
              <w:rPr>
                <w:rFonts w:ascii="Times New Roman" w:hAnsi="Times New Roman"/>
                <w:sz w:val="24"/>
                <w:szCs w:val="24"/>
              </w:rPr>
              <w:t xml:space="preserve"> Выступление на концерте, посвященному 8 марта.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063BE">
              <w:rPr>
                <w:rFonts w:ascii="Times New Roman" w:hAnsi="Times New Roman"/>
                <w:sz w:val="24"/>
                <w:szCs w:val="24"/>
              </w:rPr>
              <w:t>. Флешмоб, посвященный открытию «Весенней недели добра»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8063BE">
              <w:rPr>
                <w:rFonts w:ascii="Times New Roman" w:hAnsi="Times New Roman"/>
                <w:sz w:val="24"/>
                <w:szCs w:val="24"/>
              </w:rPr>
              <w:t>. Выступление н</w:t>
            </w:r>
            <w:r>
              <w:rPr>
                <w:rFonts w:ascii="Times New Roman" w:hAnsi="Times New Roman"/>
                <w:sz w:val="24"/>
                <w:szCs w:val="24"/>
              </w:rPr>
              <w:t>а концерте «Журавли</w:t>
            </w:r>
            <w:r w:rsidR="008063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063BE">
              <w:rPr>
                <w:rFonts w:ascii="Times New Roman" w:hAnsi="Times New Roman"/>
                <w:sz w:val="24"/>
                <w:szCs w:val="24"/>
              </w:rPr>
              <w:t>. Мероприятия, посвященные Дню победы.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63BE">
              <w:rPr>
                <w:rFonts w:ascii="Times New Roman" w:hAnsi="Times New Roman"/>
                <w:sz w:val="24"/>
                <w:szCs w:val="24"/>
              </w:rPr>
              <w:t>. Выступление на концерте ко Дню семьи</w:t>
            </w:r>
          </w:p>
          <w:p w:rsidR="00466FFA" w:rsidRDefault="00756F23" w:rsidP="00756F23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Заключительный </w:t>
            </w:r>
            <w:r w:rsidR="0007386B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объединений МБУ ДО «ЦДОД ЧР»</w:t>
            </w:r>
          </w:p>
          <w:p w:rsidR="00466FFA" w:rsidRDefault="00466F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F1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F1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F1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466FFA" w:rsidRDefault="00F1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66FFA" w:rsidRDefault="00466FFA" w:rsidP="00F10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F10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756F23" w:rsidRDefault="00756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66FFA" w:rsidRDefault="0075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20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26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466FFA" w:rsidP="00756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6FF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466FFA" w:rsidRDefault="00F10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Линейка, посвященная 1 сентября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Встреча Олимпийского чемпиона Садулаева Абдулрашида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Участие в «Неделя безопасности»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Участие в концерте, ко Дню пожилого человека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5..Поздравления ко Дню учителя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6.Учебная тревога «безопасность детей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7.Участие в осеннем субботнике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Концерт ко Дню матери 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9.Детский новогоднее представление для танцоров. Новогоднее ч</w:t>
            </w:r>
            <w:r w:rsidR="00756F23">
              <w:rPr>
                <w:rFonts w:ascii="Times New Roman" w:hAnsi="Times New Roman"/>
                <w:sz w:val="24"/>
                <w:szCs w:val="24"/>
              </w:rPr>
              <w:t>аепитие в коллективе «Чародинка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10.Выступление на концерте к 23 февраля.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Выступление на торжественном награждении межведомственного профилактического социально-медицинского проекта «Здоровые дети- общее дело»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Выступление на концерте к 8 марта.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Мероприятия, посвященные Дню победы. «Бессмертный полк – онлайн»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Мероприятия, посвященные Дню победы. «Окно Победы»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Отчетный концерт хореограф</w:t>
            </w:r>
            <w:r w:rsidR="00756F23">
              <w:rPr>
                <w:rFonts w:ascii="Times New Roman" w:hAnsi="Times New Roman"/>
                <w:sz w:val="24"/>
                <w:szCs w:val="24"/>
              </w:rPr>
              <w:t>ического коллектива «Чародинка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Выступление на празднике «День флага»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</w:t>
            </w:r>
            <w:r w:rsidR="00756F2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концерт района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466FFA" w:rsidRDefault="00756F23" w:rsidP="00756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14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466FFA" w:rsidRDefault="00466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66FFA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466FFA" w:rsidRDefault="00F10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Линейка, посвященная 1 сентября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Участие в концерте, ко Дню пожилого человека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Участие в осеннем субботнике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Съемки видео-поздравления ко Дню матери 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выступл</w:t>
            </w:r>
            <w:r w:rsidR="00756F23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на юбилейном концерте хора «Поющая Чарода»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6.День учителя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Съемка Новогоднего видео поздравления 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8.Новогоднее представление танцоров </w:t>
            </w:r>
          </w:p>
          <w:p w:rsidR="00466FFA" w:rsidRDefault="0075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9.Новогодний концерт района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10.Выступление на концерте к 8 марта </w:t>
            </w:r>
          </w:p>
          <w:p w:rsidR="00466FFA" w:rsidRDefault="00073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Съемки передачи Традиции Дагестана</w:t>
            </w:r>
          </w:p>
          <w:p w:rsidR="00466FFA" w:rsidRDefault="008063B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Выступление на городск</w:t>
            </w:r>
            <w:r w:rsidR="0007386B">
              <w:rPr>
                <w:rFonts w:ascii="Times New Roman" w:eastAsia="Times New Roman" w:hAnsi="Times New Roman" w:cs="Times New Roman"/>
                <w:sz w:val="24"/>
                <w:szCs w:val="24"/>
              </w:rPr>
              <w:t>ом конкурсе «Педагог года - 2024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66FFA" w:rsidRDefault="0007386B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«Наследие отцов»</w:t>
            </w:r>
            <w:r w:rsidR="00806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FFA" w:rsidRDefault="00806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Выступление  празднике ко Дню защиты детей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75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46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FFA" w:rsidRDefault="00806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466FFA" w:rsidRDefault="00466FFA">
      <w:pPr>
        <w:rPr>
          <w:rFonts w:ascii="Times New Roman" w:hAnsi="Times New Roman"/>
          <w:sz w:val="24"/>
          <w:szCs w:val="24"/>
        </w:rPr>
      </w:pPr>
    </w:p>
    <w:p w:rsidR="00466FFA" w:rsidRDefault="008063BE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 w:rsidR="00D36F7E">
        <w:rPr>
          <w:rFonts w:ascii="Times New Roman" w:hAnsi="Times New Roman"/>
          <w:b/>
          <w:sz w:val="24"/>
          <w:szCs w:val="24"/>
        </w:rPr>
        <w:t xml:space="preserve"> За период с 202</w:t>
      </w:r>
      <w:r w:rsidR="0007386B">
        <w:rPr>
          <w:rFonts w:ascii="Times New Roman" w:hAnsi="Times New Roman"/>
          <w:b/>
          <w:sz w:val="24"/>
          <w:szCs w:val="24"/>
        </w:rPr>
        <w:t xml:space="preserve">2 по 2025 </w:t>
      </w:r>
      <w:r>
        <w:rPr>
          <w:rFonts w:ascii="Times New Roman" w:hAnsi="Times New Roman"/>
          <w:b/>
          <w:sz w:val="24"/>
          <w:szCs w:val="24"/>
        </w:rPr>
        <w:t>год произошло увеличение количества воспитанников принимающих участие в конкурсах, фестивалях, мероприятиях  на муниципальном, региональном, республиканско</w:t>
      </w:r>
      <w:r w:rsidR="0007386B">
        <w:rPr>
          <w:rFonts w:ascii="Times New Roman" w:hAnsi="Times New Roman"/>
          <w:b/>
          <w:sz w:val="24"/>
          <w:szCs w:val="24"/>
        </w:rPr>
        <w:t>м,</w:t>
      </w:r>
      <w:r>
        <w:rPr>
          <w:rFonts w:ascii="Times New Roman" w:hAnsi="Times New Roman"/>
          <w:b/>
          <w:sz w:val="24"/>
          <w:szCs w:val="24"/>
        </w:rPr>
        <w:t xml:space="preserve"> уровнях. </w:t>
      </w:r>
    </w:p>
    <w:sectPr w:rsidR="00466FFA" w:rsidSect="00466F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DB" w:rsidRDefault="004733DB">
      <w:pPr>
        <w:spacing w:line="240" w:lineRule="auto"/>
      </w:pPr>
      <w:r>
        <w:separator/>
      </w:r>
    </w:p>
  </w:endnote>
  <w:endnote w:type="continuationSeparator" w:id="0">
    <w:p w:rsidR="004733DB" w:rsidRDefault="00473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DB" w:rsidRDefault="004733DB">
      <w:pPr>
        <w:spacing w:after="0"/>
      </w:pPr>
      <w:r>
        <w:separator/>
      </w:r>
    </w:p>
  </w:footnote>
  <w:footnote w:type="continuationSeparator" w:id="0">
    <w:p w:rsidR="004733DB" w:rsidRDefault="004733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B9FE71"/>
    <w:multiLevelType w:val="singleLevel"/>
    <w:tmpl w:val="ABB9FE71"/>
    <w:lvl w:ilvl="0">
      <w:start w:val="2022"/>
      <w:numFmt w:val="decimal"/>
      <w:suff w:val="space"/>
      <w:lvlText w:val="%1-"/>
      <w:lvlJc w:val="left"/>
    </w:lvl>
  </w:abstractNum>
  <w:abstractNum w:abstractNumId="1" w15:restartNumberingAfterBreak="0">
    <w:nsid w:val="B0D0A022"/>
    <w:multiLevelType w:val="singleLevel"/>
    <w:tmpl w:val="B0D0A022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53DA0F2B"/>
    <w:multiLevelType w:val="multilevel"/>
    <w:tmpl w:val="53DA0F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1A71B8"/>
    <w:multiLevelType w:val="singleLevel"/>
    <w:tmpl w:val="6E1A71B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53"/>
    <w:rsid w:val="0007386B"/>
    <w:rsid w:val="000B1CA4"/>
    <w:rsid w:val="000E74E7"/>
    <w:rsid w:val="001F5B9D"/>
    <w:rsid w:val="002C4DE1"/>
    <w:rsid w:val="0035337F"/>
    <w:rsid w:val="003C5F70"/>
    <w:rsid w:val="004057C4"/>
    <w:rsid w:val="0041536B"/>
    <w:rsid w:val="00453E6A"/>
    <w:rsid w:val="00466FFA"/>
    <w:rsid w:val="00471F3A"/>
    <w:rsid w:val="004733DB"/>
    <w:rsid w:val="004D2620"/>
    <w:rsid w:val="004D5D1E"/>
    <w:rsid w:val="00502A58"/>
    <w:rsid w:val="00582338"/>
    <w:rsid w:val="005C0CAC"/>
    <w:rsid w:val="005D1CA3"/>
    <w:rsid w:val="00636142"/>
    <w:rsid w:val="00691E0E"/>
    <w:rsid w:val="006B7A19"/>
    <w:rsid w:val="007139A4"/>
    <w:rsid w:val="00725C98"/>
    <w:rsid w:val="00756F23"/>
    <w:rsid w:val="007758E0"/>
    <w:rsid w:val="008063BE"/>
    <w:rsid w:val="0083478A"/>
    <w:rsid w:val="00A74C07"/>
    <w:rsid w:val="00A7700E"/>
    <w:rsid w:val="00AB7B99"/>
    <w:rsid w:val="00AC5B1C"/>
    <w:rsid w:val="00AF7B53"/>
    <w:rsid w:val="00B02FA8"/>
    <w:rsid w:val="00B37697"/>
    <w:rsid w:val="00BC69F4"/>
    <w:rsid w:val="00CD56C3"/>
    <w:rsid w:val="00D36F7E"/>
    <w:rsid w:val="00D757E9"/>
    <w:rsid w:val="00DE2B55"/>
    <w:rsid w:val="00E21326"/>
    <w:rsid w:val="00E60820"/>
    <w:rsid w:val="00F04163"/>
    <w:rsid w:val="00F10B71"/>
    <w:rsid w:val="00FD7B4F"/>
    <w:rsid w:val="00FF04BD"/>
    <w:rsid w:val="017F610D"/>
    <w:rsid w:val="0287561D"/>
    <w:rsid w:val="095C2292"/>
    <w:rsid w:val="3757750B"/>
    <w:rsid w:val="50456175"/>
    <w:rsid w:val="56207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2659"/>
  <w15:docId w15:val="{D07F629F-0136-459B-861B-5DC74F7B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F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FF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466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66F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6F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5B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6B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ED3557DBB90548ACAE5AAA7B082F0A" ma:contentTypeVersion="0" ma:contentTypeDescription="Создание документа." ma:contentTypeScope="" ma:versionID="6b3df5d4e708cd7f12abea31eb88c2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B6BF8-CBCA-42DB-A606-BA93F6AA3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C92FDA-8447-4CCB-9026-3E2F93CE7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4AAB1-4D9A-4F1B-BE03-5C499FE6B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МКОУ Цурибская СОШ</cp:lastModifiedBy>
  <cp:revision>2</cp:revision>
  <cp:lastPrinted>2022-03-01T09:28:00Z</cp:lastPrinted>
  <dcterms:created xsi:type="dcterms:W3CDTF">2025-06-18T16:46:00Z</dcterms:created>
  <dcterms:modified xsi:type="dcterms:W3CDTF">2025-06-18T16:46:00Z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0x010100F9ED3557DBB90548ACAE5AAA7B082F0A</vt:lpwstr>
  </property>
  <property fmtid="{D5CDD505-2E9C-101B-9397-08002B2CF9AE}" pid="3" name="KSOProductBuildVer">
    <vt:lpwstr>1049-11.2.0.11486</vt:lpwstr>
  </property>
  <property fmtid="{D5CDD505-2E9C-101B-9397-08002B2CF9AE}" pid="4" name="ICV">
    <vt:lpwstr>7BEF66561F1841BBB139C424284861EA</vt:lpwstr>
  </property>
</Properties>
</file>